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</w:pPr>
      <w:r>
        <w:t>CHENGGONG (EDWIN) LIU</w:t>
      </w:r>
    </w:p>
    <w:p>
      <w:pPr>
        <w:pStyle w:val="Subtitle"/>
        <w:widowControl/>
        <w:spacing w:before="60"/>
      </w:pPr>
      <w:r>
        <w:t>Robotics Software Engineer</w:t>
      </w:r>
    </w:p>
    <w:p>
      <w:pPr>
        <w:widowControl/>
        <w:spacing w:before="20"/>
      </w:pPr>
      <w:r>
        <w:rPr>
          <w:color w:val="4B4B4B"/>
          <w:sz w:val="21"/>
        </w:rPr>
        <w:t>ROS 2 policy execution and embodied perception | Available Dec 2026</w:t>
      </w:r>
    </w:p>
    <w:p>
      <w:pPr>
        <w:widowControl/>
        <w:spacing w:before="100"/>
      </w:pPr>
      <w:r>
        <w:rPr>
          <w:sz w:val="20"/>
        </w:rPr>
        <w:t xml:space="preserve">Singapore  |  +65 9778 0333  |  </w:t>
      </w:r>
      <w:hyperlink r:id="rId9">
        <w:r>
          <w:rPr>
            <w:rFonts w:ascii="Calibri" w:hAnsi="Calibri"/>
            <w:sz w:val="20"/>
            <w:color w:val="355A70"/>
          </w:rPr>
          <w:t>cgliusjtu@gmail.com</w:t>
        </w:r>
      </w:hyperlink>
      <w:r>
        <w:t xml:space="preserve">  |  </w:t>
      </w:r>
      <w:hyperlink r:id="rId10">
        <w:r>
          <w:rPr>
            <w:rFonts w:ascii="Calibri" w:hAnsi="Calibri"/>
            <w:sz w:val="20"/>
            <w:color w:val="355A70"/>
          </w:rPr>
          <w:t>LinkedIn</w:t>
        </w:r>
      </w:hyperlink>
      <w:r>
        <w:t xml:space="preserve">  |  </w:t>
      </w:r>
      <w:hyperlink r:id="rId11">
        <w:r>
          <w:rPr>
            <w:rFonts w:ascii="Calibri" w:hAnsi="Calibri"/>
            <w:sz w:val="20"/>
            <w:color w:val="355A70"/>
          </w:rPr>
          <w:t>GitHub</w:t>
        </w:r>
      </w:hyperlink>
    </w:p>
    <w:p>
      <w:pPr>
        <w:widowControl/>
        <w:spacing w:before="160"/>
      </w:pPr>
      <w:r>
        <w:t>Graduate candidate building ROS 2 policy runtimes, RGB-D perception and asynchronous inference systems. Focuses on synchronized observations, episode isolation, cancellation and reproducible simulation evaluation.</w:t>
      </w:r>
    </w:p>
    <w:p>
      <w:pPr>
        <w:pStyle w:val="Heading1"/>
        <w:widowControl/>
      </w:pPr>
      <w:r>
        <w:t>ROBOTICS PROJECTS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PolicyBridge-ROS2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Python / ROS 2 Actions</w:t>
      </w:r>
      <w:r>
        <w:t xml:space="preserve">  |  </w:t>
      </w:r>
      <w:hyperlink r:id="rId12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>Built a ROS 2 Action runtime with synchronized RGB/joint observations, bounded backend admission, cancellation and timeout handling, and isolation of late inference results.</w:t>
      </w:r>
    </w:p>
    <w:p>
      <w:pPr>
        <w:pStyle w:val="ListBullet"/>
        <w:widowControl/>
      </w:pPr>
      <w:r>
        <w:t xml:space="preserve">Repaired diagnostic-failure finalization and snapshot expiry; </w:t>
      </w:r>
      <w:r>
        <w:rPr>
          <w:b/>
        </w:rPr>
        <w:t>206 CPU tests passed</w:t>
      </w:r>
      <w:r>
        <w:t>. Validation of this repair in ROS 2 and on physical robots remains pending.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ActionStream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Python / LeRobot / asynchronous inference</w:t>
      </w:r>
      <w:r>
        <w:t xml:space="preserve">  |  </w:t>
      </w:r>
      <w:hyperlink r:id="rId13">
        <w:r>
          <w:rPr>
            <w:rFonts w:ascii="Calibri" w:hAnsi="Calibri"/>
            <w:sz w:val="20"/>
            <w:color w:val="355A70"/>
          </w:rPr>
          <w:t>Source (private)</w:t>
        </w:r>
      </w:hyperlink>
    </w:p>
    <w:p>
      <w:pPr>
        <w:pStyle w:val="ListBullet"/>
        <w:widowControl/>
      </w:pPr>
      <w:r>
        <w:t xml:space="preserve">Built a LeRobot-compatible asynchronous policy runtime with episode-owned queues, cancellable process transport and revision-tagged action delivery; repaired </w:t>
      </w:r>
      <w:r>
        <w:rPr>
          <w:b/>
        </w:rPr>
        <w:t>11 reproduced lifecycle failures</w:t>
      </w:r>
      <w:r>
        <w:t xml:space="preserve"> and added native X-VLA/LIBERO development tooling.</w:t>
      </w:r>
    </w:p>
    <w:p>
      <w:pPr>
        <w:keepNext/>
        <w:widowControl/>
        <w:tabs>
          <w:tab w:pos="10282" w:val="right"/>
        </w:tabs>
        <w:spacing w:before="120"/>
      </w:pPr>
      <w:r/>
      <w:r>
        <w:rPr>
          <w:b/>
          <w:sz w:val="22"/>
        </w:rPr>
        <w:t>PoseLoop</w:t>
      </w:r>
      <w:r>
        <w:rPr>
          <w:color w:val="464646"/>
          <w:sz w:val="20"/>
        </w:rPr>
        <w:tab/>
        <w:t>2026</w:t>
      </w:r>
    </w:p>
    <w:p>
      <w:pPr>
        <w:keepNext/>
        <w:widowControl/>
        <w:spacing w:after="80"/>
      </w:pPr>
      <w:r>
        <w:rPr>
          <w:color w:val="4B4B4B"/>
          <w:sz w:val="20"/>
        </w:rPr>
        <w:t>Python / PyTorch / RGB-D perception</w:t>
      </w:r>
      <w:r>
        <w:t xml:space="preserve">  |  </w:t>
      </w:r>
      <w:hyperlink r:id="rId14">
        <w:r>
          <w:rPr>
            <w:rFonts w:ascii="Calibri" w:hAnsi="Calibri"/>
            <w:sz w:val="20"/>
            <w:color w:val="355A70"/>
          </w:rPr>
          <w:t>Project</w:t>
        </w:r>
      </w:hyperlink>
    </w:p>
    <w:p>
      <w:pPr>
        <w:pStyle w:val="ListBullet"/>
        <w:widowControl/>
      </w:pPr>
      <w:r>
        <w:t xml:space="preserve">Integrated Mask R-CNN and FoundationPose for RGB-D/CAD evaluation, completing </w:t>
      </w:r>
      <w:r>
        <w:rPr>
          <w:b/>
        </w:rPr>
        <w:t>820 registrations on 25 development frames</w:t>
      </w:r>
      <w:r>
        <w:t xml:space="preserve">; detector F1 </w:t>
      </w:r>
      <w:r>
        <w:rPr>
          <w:b/>
        </w:rPr>
        <w:t>0.726</w:t>
      </w:r>
      <w:r>
        <w:t xml:space="preserve"> and joint F1 </w:t>
      </w:r>
      <w:r>
        <w:rPr>
          <w:b/>
        </w:rPr>
        <w:t>0.606</w:t>
      </w:r>
      <w:r>
        <w:t xml:space="preserve"> use a custom protocol.</w:t>
      </w:r>
    </w:p>
    <w:p>
      <w:pPr>
        <w:pStyle w:val="Heading1"/>
        <w:widowControl/>
      </w:pPr>
      <w:r>
        <w:t>RELEVANT EXPERIENCE</w:t>
      </w:r>
    </w:p>
    <w:p>
      <w:pPr>
        <w:keepNext/>
        <w:widowControl/>
        <w:tabs>
          <w:tab w:pos="10282" w:val="right"/>
        </w:tabs>
        <w:spacing w:before="0"/>
      </w:pPr>
      <w:r/>
      <w:r>
        <w:rPr>
          <w:b/>
          <w:sz w:val="22"/>
        </w:rPr>
        <w:t>IMMRSIV</w:t>
      </w:r>
      <w:r>
        <w:rPr>
          <w:color w:val="464646"/>
          <w:sz w:val="20"/>
        </w:rPr>
        <w:tab/>
        <w:t>Jun 2026-Present</w:t>
      </w:r>
    </w:p>
    <w:p>
      <w:pPr>
        <w:keepNext/>
        <w:widowControl/>
        <w:spacing w:after="80"/>
      </w:pPr>
      <w:r>
        <w:rPr>
          <w:color w:val="4B4B4B"/>
          <w:sz w:val="20"/>
        </w:rPr>
        <w:t>Engineer Intern, Simulation Software and Digital Twin | Singapore</w:t>
      </w:r>
    </w:p>
    <w:p>
      <w:pPr>
        <w:pStyle w:val="ListBullet"/>
        <w:widowControl/>
      </w:pPr>
      <w:r>
        <w:t>Develop asynchronous loading, shared cache/upload budgets and multi-camera sensor paths, with GPU culling, indirect rendering and repeatable validation.</w:t>
      </w:r>
    </w:p>
    <w:p>
      <w:pPr>
        <w:pStyle w:val="Heading1"/>
        <w:widowControl/>
      </w:pPr>
      <w:r>
        <w:t>TECHNICAL SKILLS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Robotics and ML:</w:t>
      </w:r>
      <w:r>
        <w:rPr>
          <w:sz w:val="21"/>
        </w:rPr>
        <w:t xml:space="preserve"> Python, PyTorch, ROS 2 Actions, LeRobot, ManiSkill, ACT, RGB-D, FoundationPose</w:t>
      </w:r>
    </w:p>
    <w:p>
      <w:pPr>
        <w:widowControl/>
        <w:spacing w:after="40"/>
      </w:pPr>
      <w:r>
        <w:rPr>
          <w:sz w:val="21"/>
        </w:rPr>
      </w:r>
      <w:r>
        <w:rPr>
          <w:b/>
          <w:sz w:val="21"/>
        </w:rPr>
        <w:t>Systems:</w:t>
      </w:r>
      <w:r>
        <w:rPr>
          <w:sz w:val="21"/>
        </w:rPr>
        <w:t xml:space="preserve"> C#, Unity, asynchronous inference, timestamp synchronization, fault injection, Git, CI</w:t>
      </w:r>
    </w:p>
    <w:p>
      <w:pPr>
        <w:pStyle w:val="Heading1"/>
        <w:widowControl/>
      </w:pPr>
      <w:r>
        <w:t>EDUCATION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National University of Singapore</w:t>
      </w:r>
      <w:r>
        <w:rPr>
          <w:sz w:val="20"/>
        </w:rPr>
        <w:tab/>
        <w:t>Expected Dec 2026</w:t>
      </w:r>
    </w:p>
    <w:p>
      <w:pPr>
        <w:widowControl/>
        <w:spacing w:after="60"/>
      </w:pPr>
      <w:r>
        <w:rPr>
          <w:sz w:val="21"/>
        </w:rPr>
        <w:t>M.Sc. Biomedical Engineering</w:t>
      </w:r>
    </w:p>
    <w:p>
      <w:pPr>
        <w:keepNext/>
        <w:widowControl/>
        <w:tabs>
          <w:tab w:pos="10282" w:val="right"/>
        </w:tabs>
      </w:pPr>
      <w:r/>
      <w:r>
        <w:rPr>
          <w:b/>
          <w:sz w:val="21"/>
        </w:rPr>
        <w:t>Shanghai Jiao Tong University</w:t>
      </w:r>
      <w:r>
        <w:rPr>
          <w:sz w:val="20"/>
        </w:rPr>
        <w:tab/>
        <w:t>Sep 2020-Jun 2024</w:t>
      </w:r>
    </w:p>
    <w:p>
      <w:pPr>
        <w:widowControl/>
        <w:spacing w:after="60"/>
      </w:pPr>
      <w:r>
        <w:rPr>
          <w:sz w:val="21"/>
        </w:rPr>
        <w:t>B.Sc. Bioinformatics; Minor in Applied Psychology</w:t>
      </w:r>
    </w:p>
    <w:p>
      <w:pPr>
        <w:widowControl/>
        <w:spacing w:before="100"/>
      </w:pPr>
      <w:r>
        <w:rPr>
          <w:sz w:val="20"/>
        </w:rPr>
      </w:r>
      <w:r>
        <w:rPr>
          <w:b/>
          <w:sz w:val="20"/>
        </w:rPr>
        <w:t>Languages:</w:t>
      </w:r>
      <w:r>
        <w:rPr>
          <w:sz w:val="20"/>
        </w:rPr>
        <w:t xml:space="preserve"> Mandarin (native); English (professional; IELTS 7.5)</w:t>
      </w:r>
    </w:p>
    <w:sectPr w:rsidR="00FC693F" w:rsidRPr="0006063C" w:rsidSect="00034616">
      <w:pgSz w:w="12240" w:h="15840"/>
      <w:pgMar w:top="821" w:right="979" w:bottom="821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0" w:line="250" w:lineRule="auto"/>
    </w:pPr>
    <w:rPr>
      <w:rFonts w:ascii="Calibri" w:hAnsi="Calibri"/>
      <w:b w:val="0"/>
      <w:i w:val="0"/>
      <w:color w:val="191919"/>
      <w:sz w:val="22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0" w:lineRule="auto"/>
      <w:outlineLvl w:val="0"/>
    </w:pPr>
    <w:rPr>
      <w:rFonts w:asciiTheme="majorHAnsi" w:eastAsiaTheme="majorEastAsia" w:hAnsiTheme="majorHAnsi" w:cstheme="majorBidi" w:ascii="Calibri" w:hAnsi="Calibri"/>
      <w:b/>
      <w:bCs/>
      <w:i w:val="0"/>
      <w:color w:val="000000"/>
      <w:sz w:val="24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0"/>
      <w:keepLines/>
      <w:spacing w:before="0" w:after="0" w:line="250" w:lineRule="auto"/>
      <w:outlineLvl w:val="1"/>
    </w:pPr>
    <w:rPr>
      <w:rFonts w:asciiTheme="majorHAnsi" w:eastAsiaTheme="majorEastAsia" w:hAnsiTheme="majorHAnsi" w:cstheme="majorBidi" w:ascii="Calibri" w:hAnsi="Calibri"/>
      <w:b w:val="0"/>
      <w:bCs/>
      <w:i w:val="0"/>
      <w:color w:val="191919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spacing w:after="0" w:line="250" w:lineRule="auto" w:before="0"/>
      <w:contextualSpacing/>
    </w:pPr>
    <w:rPr>
      <w:rFonts w:asciiTheme="majorHAnsi" w:eastAsiaTheme="majorEastAsia" w:hAnsiTheme="majorHAnsi" w:cstheme="majorBidi" w:ascii="Calibri" w:hAnsi="Calibri"/>
      <w:b/>
      <w:i w:val="0"/>
      <w:color w:val="000000"/>
      <w:kern w:val="28"/>
      <w:sz w:val="48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numPr>
        <w:ilvl w:val="1"/>
      </w:numPr>
      <w:spacing w:before="0" w:after="0" w:line="250" w:lineRule="auto"/>
    </w:pPr>
    <w:rPr>
      <w:rFonts w:asciiTheme="majorHAnsi" w:eastAsiaTheme="majorEastAsia" w:hAnsiTheme="majorHAnsi" w:cstheme="majorBidi" w:ascii="Calibri" w:hAnsi="Calibri"/>
      <w:b/>
      <w:i w:val="0"/>
      <w:iCs/>
      <w:color w:val="000000"/>
      <w:sz w:val="24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keepNext w:val="0"/>
      <w:keepLines/>
      <w:numPr>
        <w:numId w:val="1"/>
      </w:numPr>
      <w:spacing w:before="0" w:after="80" w:line="250" w:lineRule="auto"/>
      <w:ind w:left="216" w:hanging="216"/>
      <w:contextualSpacing/>
    </w:pPr>
    <w:rPr>
      <w:rFonts w:ascii="Calibri" w:hAnsi="Calibri"/>
      <w:b w:val="0"/>
      <w:i w:val="0"/>
      <w:color w:val="191919"/>
      <w:sz w:val="22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cgliusjtu@gmail.com" TargetMode="External"/><Relationship Id="rId10" Type="http://schemas.openxmlformats.org/officeDocument/2006/relationships/hyperlink" Target="https://www.linkedin.com/in/edwin-liu-chenggong/" TargetMode="External"/><Relationship Id="rId11" Type="http://schemas.openxmlformats.org/officeDocument/2006/relationships/hyperlink" Target="https://github.com/Yanagisawa2002" TargetMode="External"/><Relationship Id="rId12" Type="http://schemas.openxmlformats.org/officeDocument/2006/relationships/hyperlink" Target="https://github.com/Yanagisawa2002/PolicyBridge-ROS2/blob/a0bcad31e358be63652ebafa36690907ae6262ab/README.md" TargetMode="External"/><Relationship Id="rId13" Type="http://schemas.openxmlformats.org/officeDocument/2006/relationships/hyperlink" Target="https://github.com/Yanagisawa2002/ActionStream/blob/5e847811ded4d62a8ed403c6c000f91c012f4807/README.md" TargetMode="External"/><Relationship Id="rId14" Type="http://schemas.openxmlformats.org/officeDocument/2006/relationships/hyperlink" Target="https://github.com/Yanagisawa2002/PoseLoop/blob/e0f4e88a2395451cd978c6cf526e66511ae87c95/README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Chenggong Edwin Liu Robotics Software Engineer</dc:title>
  <dc:subject/>
  <dc:creator>Chenggong (Edwin) Liu</dc:creator>
  <cp:keywords/>
  <dc:description>generated by python-docx</dc:description>
  <cp:lastModifiedBy>Chenggong (Edwin) Liu</cp:lastModifiedBy>
  <cp:revision>1</cp:revision>
  <dcterms:created xsi:type="dcterms:W3CDTF">2013-12-23T23:15:00Z</dcterms:created>
  <dcterms:modified xsi:type="dcterms:W3CDTF">2013-12-23T23:15:00Z</dcterms:modified>
  <cp:category/>
</cp:coreProperties>
</file>