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widowControl/>
      </w:pPr>
      <w:r>
        <w:t>CHENGGONG (EDWIN) LIU</w:t>
      </w:r>
    </w:p>
    <w:p>
      <w:pPr>
        <w:pStyle w:val="Subtitle"/>
        <w:widowControl/>
        <w:spacing w:before="60"/>
      </w:pPr>
      <w:r>
        <w:t>GPU and Graphics Software Engineer</w:t>
      </w:r>
    </w:p>
    <w:p>
      <w:pPr>
        <w:widowControl/>
        <w:spacing w:before="20"/>
      </w:pPr>
      <w:r>
        <w:rPr>
          <w:color w:val="4B4B4B"/>
          <w:sz w:val="21"/>
        </w:rPr>
        <w:t>Native graphics, profiling and performance tooling | Available Dec 2026</w:t>
      </w:r>
    </w:p>
    <w:p>
      <w:pPr>
        <w:widowControl/>
        <w:spacing w:before="100"/>
      </w:pPr>
      <w:r>
        <w:rPr>
          <w:sz w:val="20"/>
        </w:rPr>
        <w:t xml:space="preserve">Singapore  |  +65 9778 0333  |  </w:t>
      </w:r>
      <w:hyperlink r:id="rId9">
        <w:r>
          <w:rPr>
            <w:rFonts w:ascii="Calibri" w:hAnsi="Calibri"/>
            <w:sz w:val="20"/>
            <w:color w:val="355A70"/>
          </w:rPr>
          <w:t>cgliusjtu@gmail.com</w:t>
        </w:r>
      </w:hyperlink>
      <w:r>
        <w:t xml:space="preserve">  |  </w:t>
      </w:r>
      <w:hyperlink r:id="rId10">
        <w:r>
          <w:rPr>
            <w:rFonts w:ascii="Calibri" w:hAnsi="Calibri"/>
            <w:sz w:val="20"/>
            <w:color w:val="355A70"/>
          </w:rPr>
          <w:t>LinkedIn</w:t>
        </w:r>
      </w:hyperlink>
      <w:r>
        <w:t xml:space="preserve">  |  </w:t>
      </w:r>
      <w:hyperlink r:id="rId11">
        <w:r>
          <w:rPr>
            <w:rFonts w:ascii="Calibri" w:hAnsi="Calibri"/>
            <w:sz w:val="20"/>
            <w:color w:val="355A70"/>
          </w:rPr>
          <w:t>GitHub</w:t>
        </w:r>
      </w:hyperlink>
    </w:p>
    <w:p>
      <w:pPr>
        <w:widowControl/>
        <w:spacing w:before="160"/>
      </w:pPr>
      <w:r>
        <w:t>Graduate candidate building native graphics and performance tools across Unity, C#, HLSL and D3D12. Diagnoses runtime stalls, evaluates GPU primitives against external implementations and measures data-layout lifecycle costs.</w:t>
      </w:r>
    </w:p>
    <w:p>
      <w:pPr>
        <w:pStyle w:val="Heading1"/>
        <w:widowControl/>
      </w:pPr>
      <w:r>
        <w:t>SELECTED GRAPHICS AND PERFORMANCE PROJECTS</w:t>
      </w:r>
    </w:p>
    <w:p>
      <w:pPr>
        <w:keepNext/>
        <w:widowControl/>
        <w:tabs>
          <w:tab w:pos="10282" w:val="right"/>
        </w:tabs>
        <w:spacing w:before="0"/>
      </w:pPr>
      <w:r/>
      <w:r>
        <w:rPr>
          <w:b/>
          <w:sz w:val="22"/>
        </w:rPr>
        <w:t>Shader Hitch Pipeline</w:t>
      </w:r>
      <w:r>
        <w:rPr>
          <w:color w:val="464646"/>
          <w:sz w:val="20"/>
        </w:rPr>
        <w:tab/>
        <w:t>2026</w:t>
      </w:r>
    </w:p>
    <w:p>
      <w:pPr>
        <w:keepNext/>
        <w:widowControl/>
        <w:spacing w:after="80"/>
      </w:pPr>
      <w:r>
        <w:rPr>
          <w:color w:val="4B4B4B"/>
          <w:sz w:val="20"/>
        </w:rPr>
        <w:t>Unity / C# / D3D12</w:t>
      </w:r>
      <w:r>
        <w:t xml:space="preserve">  |  </w:t>
      </w:r>
      <w:hyperlink r:id="rId12">
        <w:r>
          <w:rPr>
            <w:rFonts w:ascii="Calibri" w:hAnsi="Calibri"/>
            <w:sz w:val="20"/>
            <w:color w:val="355A70"/>
          </w:rPr>
          <w:t>Project</w:t>
        </w:r>
      </w:hyperlink>
    </w:p>
    <w:p>
      <w:pPr>
        <w:pStyle w:val="ListBullet"/>
        <w:widowControl/>
      </w:pPr>
      <w:r>
        <w:t xml:space="preserve">Reduced repeated driver-attestation checks from </w:t>
      </w:r>
      <w:r>
        <w:rPr>
          <w:b/>
        </w:rPr>
        <w:t>~563 ms to 0.27-0.42 ms</w:t>
      </w:r>
      <w:r>
        <w:t xml:space="preserve"> in native Unity/D3D12 diagnostics; the repaired Boat Attack cohort completed </w:t>
      </w:r>
      <w:r>
        <w:rPr>
          <w:b/>
        </w:rPr>
        <w:t>16/16 full routes</w:t>
      </w:r>
      <w:r>
        <w:t xml:space="preserve">. </w:t>
      </w:r>
      <w:r>
        <w:rPr>
          <w:b/>
        </w:rPr>
        <w:t>Draft PR</w:t>
      </w:r>
      <w:r>
        <w:t>; overall scheduler speedup remains unproven.</w:t>
      </w:r>
    </w:p>
    <w:p>
      <w:pPr>
        <w:keepNext/>
        <w:widowControl/>
        <w:tabs>
          <w:tab w:pos="10282" w:val="right"/>
        </w:tabs>
        <w:spacing w:before="120"/>
      </w:pPr>
      <w:r/>
      <w:r>
        <w:rPr>
          <w:b/>
          <w:sz w:val="22"/>
        </w:rPr>
        <w:t>HLSL Kernel Pipeline</w:t>
      </w:r>
      <w:r>
        <w:rPr>
          <w:color w:val="464646"/>
          <w:sz w:val="20"/>
        </w:rPr>
        <w:tab/>
        <w:t>2026</w:t>
      </w:r>
    </w:p>
    <w:p>
      <w:pPr>
        <w:keepNext/>
        <w:widowControl/>
        <w:spacing w:after="80"/>
      </w:pPr>
      <w:r>
        <w:rPr>
          <w:color w:val="4B4B4B"/>
          <w:sz w:val="20"/>
        </w:rPr>
        <w:t>C# / HLSL / D3D12</w:t>
      </w:r>
      <w:r>
        <w:t xml:space="preserve">  |  </w:t>
      </w:r>
      <w:hyperlink r:id="rId13">
        <w:r>
          <w:rPr>
            <w:rFonts w:ascii="Calibri" w:hAnsi="Calibri"/>
            <w:sz w:val="20"/>
            <w:color w:val="355A70"/>
          </w:rPr>
          <w:t>Project</w:t>
        </w:r>
      </w:hyperlink>
    </w:p>
    <w:p>
      <w:pPr>
        <w:pStyle w:val="ListBullet"/>
        <w:widowControl/>
      </w:pPr>
      <w:r>
        <w:t xml:space="preserve">Built a D3D12/HLSL primitives SDK with explicit RTS and AMD backends. A </w:t>
      </w:r>
      <w:r>
        <w:rPr>
          <w:b/>
        </w:rPr>
        <w:t>70-process native confirmation</w:t>
      </w:r>
      <w:r>
        <w:t xml:space="preserve"> found a </w:t>
      </w:r>
      <w:r>
        <w:rPr>
          <w:b/>
        </w:rPr>
        <w:t>1.2404x ratio in one 2^25-pair sort case</w:t>
      </w:r>
      <w:r>
        <w:t>; six other comparisons favored external implementations.</w:t>
      </w:r>
    </w:p>
    <w:p>
      <w:pPr>
        <w:keepNext/>
        <w:widowControl/>
        <w:tabs>
          <w:tab w:pos="10282" w:val="right"/>
        </w:tabs>
        <w:spacing w:before="120"/>
      </w:pPr>
      <w:r/>
      <w:r>
        <w:rPr>
          <w:b/>
          <w:sz w:val="22"/>
        </w:rPr>
        <w:t>Data Layout Calibrator</w:t>
      </w:r>
      <w:r>
        <w:rPr>
          <w:color w:val="464646"/>
          <w:sz w:val="20"/>
        </w:rPr>
        <w:tab/>
        <w:t>2026</w:t>
      </w:r>
    </w:p>
    <w:p>
      <w:pPr>
        <w:keepNext/>
        <w:widowControl/>
        <w:spacing w:after="80"/>
      </w:pPr>
      <w:r>
        <w:rPr>
          <w:color w:val="4B4B4B"/>
          <w:sz w:val="20"/>
        </w:rPr>
        <w:t>Unity / Burst / IL2CPP</w:t>
      </w:r>
      <w:r>
        <w:t xml:space="preserve">  |  </w:t>
      </w:r>
      <w:hyperlink r:id="rId14">
        <w:r>
          <w:rPr>
            <w:rFonts w:ascii="Calibri" w:hAnsi="Calibri"/>
            <w:sz w:val="20"/>
            <w:color w:val="355A70"/>
          </w:rPr>
          <w:t>Project</w:t>
        </w:r>
      </w:hyperlink>
    </w:p>
    <w:p>
      <w:pPr>
        <w:pStyle w:val="ListBullet"/>
        <w:widowControl/>
      </w:pPr>
      <w:r>
        <w:t xml:space="preserve">Built an AoS/SoA/AoSoA selector including conversion and export costs. Five historical same-device IL2CPP launches reduced the synthetic </w:t>
      </w:r>
      <w:r>
        <w:rPr>
          <w:b/>
        </w:rPr>
        <w:t>amortized component-P95 score by 66.11%-74.81%</w:t>
      </w:r>
      <w:r>
        <w:t xml:space="preserve"> versus tuned AoS.</w:t>
      </w:r>
    </w:p>
    <w:p>
      <w:pPr>
        <w:pStyle w:val="Heading1"/>
        <w:widowControl/>
      </w:pPr>
      <w:r>
        <w:t>RELEVANT EXPERIENCE</w:t>
      </w:r>
    </w:p>
    <w:p>
      <w:pPr>
        <w:keepNext/>
        <w:widowControl/>
        <w:tabs>
          <w:tab w:pos="10282" w:val="right"/>
        </w:tabs>
        <w:spacing w:before="0"/>
      </w:pPr>
      <w:r/>
      <w:r>
        <w:rPr>
          <w:b/>
          <w:sz w:val="22"/>
        </w:rPr>
        <w:t>IMMRSIV</w:t>
      </w:r>
      <w:r>
        <w:rPr>
          <w:color w:val="464646"/>
          <w:sz w:val="20"/>
        </w:rPr>
        <w:tab/>
        <w:t>Jun 2026-Present</w:t>
      </w:r>
    </w:p>
    <w:p>
      <w:pPr>
        <w:keepNext/>
        <w:widowControl/>
        <w:spacing w:after="80"/>
      </w:pPr>
      <w:r>
        <w:rPr>
          <w:color w:val="4B4B4B"/>
          <w:sz w:val="20"/>
        </w:rPr>
        <w:t>Engineer Intern, Simulation Software and Digital Twin | Singapore</w:t>
      </w:r>
    </w:p>
    <w:p>
      <w:pPr>
        <w:pStyle w:val="ListBullet"/>
        <w:widowControl/>
      </w:pPr>
      <w:r>
        <w:t>Develop asynchronous loading, shared cache/upload budgets and multi-camera sensor paths, with GPU culling, indirect rendering and repeatable validation.</w:t>
      </w:r>
    </w:p>
    <w:p>
      <w:pPr>
        <w:pStyle w:val="Heading1"/>
        <w:widowControl/>
      </w:pPr>
      <w:r>
        <w:t>TECHNICAL SKILLS</w:t>
      </w:r>
    </w:p>
    <w:p>
      <w:pPr>
        <w:widowControl/>
        <w:spacing w:after="40"/>
      </w:pPr>
      <w:r>
        <w:rPr>
          <w:sz w:val="21"/>
        </w:rPr>
      </w:r>
      <w:r>
        <w:rPr>
          <w:b/>
          <w:sz w:val="21"/>
        </w:rPr>
        <w:t>Graphics:</w:t>
      </w:r>
      <w:r>
        <w:rPr>
          <w:sz w:val="21"/>
        </w:rPr>
        <w:t xml:space="preserve"> HLSL, D3D12, compute shaders, GPU profiling, Unity, RenderDoc, PSO warmup</w:t>
      </w:r>
    </w:p>
    <w:p>
      <w:pPr>
        <w:widowControl/>
        <w:spacing w:after="40"/>
      </w:pPr>
      <w:r>
        <w:rPr>
          <w:sz w:val="21"/>
        </w:rPr>
      </w:r>
      <w:r>
        <w:rPr>
          <w:b/>
          <w:sz w:val="21"/>
        </w:rPr>
        <w:t>Engineering:</w:t>
      </w:r>
      <w:r>
        <w:rPr>
          <w:sz w:val="21"/>
        </w:rPr>
        <w:t xml:space="preserve"> C#, Python, Burst, IL2CPP, data layouts, benchmark design, Git, CI</w:t>
      </w:r>
    </w:p>
    <w:p>
      <w:pPr>
        <w:pStyle w:val="Heading1"/>
        <w:widowControl/>
      </w:pPr>
      <w:r>
        <w:t>EDUCATION</w:t>
      </w:r>
    </w:p>
    <w:p>
      <w:pPr>
        <w:keepNext/>
        <w:widowControl/>
        <w:tabs>
          <w:tab w:pos="10282" w:val="right"/>
        </w:tabs>
      </w:pPr>
      <w:r/>
      <w:r>
        <w:rPr>
          <w:b/>
          <w:sz w:val="21"/>
        </w:rPr>
        <w:t>National University of Singapore</w:t>
      </w:r>
      <w:r>
        <w:rPr>
          <w:sz w:val="20"/>
        </w:rPr>
        <w:tab/>
        <w:t>Expected Dec 2026</w:t>
      </w:r>
    </w:p>
    <w:p>
      <w:pPr>
        <w:widowControl/>
        <w:spacing w:after="60"/>
      </w:pPr>
      <w:r>
        <w:rPr>
          <w:sz w:val="21"/>
        </w:rPr>
        <w:t>M.Sc. Biomedical Engineering</w:t>
      </w:r>
    </w:p>
    <w:p>
      <w:pPr>
        <w:keepNext/>
        <w:widowControl/>
        <w:tabs>
          <w:tab w:pos="10282" w:val="right"/>
        </w:tabs>
      </w:pPr>
      <w:r/>
      <w:r>
        <w:rPr>
          <w:b/>
          <w:sz w:val="21"/>
        </w:rPr>
        <w:t>Shanghai Jiao Tong University</w:t>
      </w:r>
      <w:r>
        <w:rPr>
          <w:sz w:val="20"/>
        </w:rPr>
        <w:tab/>
        <w:t>Sep 2020-Jun 2024</w:t>
      </w:r>
    </w:p>
    <w:p>
      <w:pPr>
        <w:widowControl/>
        <w:spacing w:after="60"/>
      </w:pPr>
      <w:r>
        <w:rPr>
          <w:sz w:val="21"/>
        </w:rPr>
        <w:t>B.Sc. Bioinformatics; Minor in Applied Psychology</w:t>
      </w:r>
    </w:p>
    <w:p>
      <w:pPr>
        <w:widowControl/>
        <w:spacing w:before="100"/>
      </w:pPr>
      <w:r>
        <w:rPr>
          <w:sz w:val="20"/>
        </w:rPr>
      </w:r>
      <w:r>
        <w:rPr>
          <w:b/>
          <w:sz w:val="20"/>
        </w:rPr>
        <w:t>Languages:</w:t>
      </w:r>
      <w:r>
        <w:rPr>
          <w:sz w:val="20"/>
        </w:rPr>
        <w:t xml:space="preserve"> Mandarin (native); English (professional; IELTS 7.5)</w:t>
      </w:r>
    </w:p>
    <w:sectPr w:rsidR="00FC693F" w:rsidRPr="0006063C" w:rsidSect="00034616">
      <w:pgSz w:w="12240" w:h="15840"/>
      <w:pgMar w:top="821" w:right="979" w:bottom="821" w:left="97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spacing w:before="0" w:after="0" w:line="250" w:lineRule="auto"/>
    </w:pPr>
    <w:rPr>
      <w:rFonts w:ascii="Calibri" w:hAnsi="Calibri"/>
      <w:b w:val="0"/>
      <w:i w:val="0"/>
      <w:color w:val="191919"/>
      <w:sz w:val="22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 w:line="250" w:lineRule="auto"/>
      <w:outlineLvl w:val="0"/>
    </w:pPr>
    <w:rPr>
      <w:rFonts w:asciiTheme="majorHAnsi" w:eastAsiaTheme="majorEastAsia" w:hAnsiTheme="majorHAnsi" w:cstheme="majorBidi" w:ascii="Calibri" w:hAnsi="Calibri"/>
      <w:b/>
      <w:bCs/>
      <w:i w:val="0"/>
      <w:color w:val="000000"/>
      <w:sz w:val="24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0"/>
      <w:keepLines/>
      <w:spacing w:before="0" w:after="0" w:line="250" w:lineRule="auto"/>
      <w:outlineLvl w:val="1"/>
    </w:pPr>
    <w:rPr>
      <w:rFonts w:asciiTheme="majorHAnsi" w:eastAsiaTheme="majorEastAsia" w:hAnsiTheme="majorHAnsi" w:cstheme="majorBidi" w:ascii="Calibri" w:hAnsi="Calibri"/>
      <w:b w:val="0"/>
      <w:bCs/>
      <w:i w:val="0"/>
      <w:color w:val="191919"/>
      <w:sz w:val="22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spacing w:after="0" w:line="250" w:lineRule="auto" w:before="0"/>
      <w:contextualSpacing/>
    </w:pPr>
    <w:rPr>
      <w:rFonts w:asciiTheme="majorHAnsi" w:eastAsiaTheme="majorEastAsia" w:hAnsiTheme="majorHAnsi" w:cstheme="majorBidi" w:ascii="Calibri" w:hAnsi="Calibri"/>
      <w:b/>
      <w:i w:val="0"/>
      <w:color w:val="000000"/>
      <w:kern w:val="28"/>
      <w:sz w:val="48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numPr>
        <w:ilvl w:val="1"/>
      </w:numPr>
      <w:spacing w:before="0" w:after="0" w:line="250" w:lineRule="auto"/>
    </w:pPr>
    <w:rPr>
      <w:rFonts w:asciiTheme="majorHAnsi" w:eastAsiaTheme="majorEastAsia" w:hAnsiTheme="majorHAnsi" w:cstheme="majorBidi" w:ascii="Calibri" w:hAnsi="Calibri"/>
      <w:b/>
      <w:i w:val="0"/>
      <w:iCs/>
      <w:color w:val="000000"/>
      <w:sz w:val="24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keepNext w:val="0"/>
      <w:keepLines/>
      <w:numPr>
        <w:numId w:val="1"/>
      </w:numPr>
      <w:spacing w:before="0" w:after="80" w:line="250" w:lineRule="auto"/>
      <w:ind w:left="216" w:hanging="216"/>
      <w:contextualSpacing/>
    </w:pPr>
    <w:rPr>
      <w:rFonts w:ascii="Calibri" w:hAnsi="Calibri"/>
      <w:b w:val="0"/>
      <w:i w:val="0"/>
      <w:color w:val="191919"/>
      <w:sz w:val="22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color w:val="C0504D" w:themeColor="accent2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mailto:cgliusjtu@gmail.com" TargetMode="External"/><Relationship Id="rId10" Type="http://schemas.openxmlformats.org/officeDocument/2006/relationships/hyperlink" Target="https://www.linkedin.com/in/edwin-liu-chenggong/" TargetMode="External"/><Relationship Id="rId11" Type="http://schemas.openxmlformats.org/officeDocument/2006/relationships/hyperlink" Target="https://github.com/Yanagisawa2002" TargetMode="External"/><Relationship Id="rId12" Type="http://schemas.openxmlformats.org/officeDocument/2006/relationships/hyperlink" Target="https://github.com/Yanagisawa2002/unity-shader-hitch-pipeline/blob/9c7fc7b75fa7ac1bca2e407821414cf5941e9b8c/README.md" TargetMode="External"/><Relationship Id="rId13" Type="http://schemas.openxmlformats.org/officeDocument/2006/relationships/hyperlink" Target="https://github.com/Yanagisawa2002/hlsl-kernel-pipeline/blob/b52d18aff221f3f8822ddb54bc679c9e03932e2a/README.md" TargetMode="External"/><Relationship Id="rId14" Type="http://schemas.openxmlformats.org/officeDocument/2006/relationships/hyperlink" Target="https://github.com/Yanagisawa2002/data-layout-calibrator/blob/8e83a17338452c9d202f45ed553e0c807a7b8558/README.m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Chenggong Edwin Liu GPU and Graphics Software Engineer</dc:title>
  <dc:subject/>
  <dc:creator>Chenggong (Edwin) Liu</dc:creator>
  <cp:keywords/>
  <dc:description>generated by python-docx</dc:description>
  <cp:lastModifiedBy>Chenggong (Edwin) Liu</cp:lastModifiedBy>
  <cp:revision>1</cp:revision>
  <dcterms:created xsi:type="dcterms:W3CDTF">2013-12-23T23:15:00Z</dcterms:created>
  <dcterms:modified xsi:type="dcterms:W3CDTF">2013-12-23T23:15:00Z</dcterms:modified>
  <cp:category/>
</cp:coreProperties>
</file>